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86" w:rsidRPr="00DC5586" w:rsidRDefault="00DC5586" w:rsidP="00DC558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Privatlivs- og persondatapolitik</w:t>
      </w:r>
    </w:p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Ve</w:t>
      </w:r>
      <w:r w:rsidR="00A35121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d at benytte www.brookerhealing.com</w:t>
      </w: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 </w:t>
      </w:r>
      <w:r w:rsidR="00A35121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accepterer du, at Brooker Healing CVR: DK39760541, Mejerivej 15 c</w:t>
      </w: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, 4700 Næstved behandler di</w:t>
      </w:r>
      <w:r w:rsidR="00A35121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ne personoplysninger </w:t>
      </w: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i henhold til nede</w:t>
      </w:r>
      <w:r w:rsidR="00A35121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nstående privatlivs - og persondatapolitik.</w:t>
      </w:r>
    </w:p>
    <w:p w:rsidR="00DC5586" w:rsidRPr="00DC5586" w:rsidRDefault="00DC5586" w:rsidP="00DC558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Kort om Privatlivs- og persondatapolitik</w:t>
      </w:r>
    </w:p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Denne privatlivs- og persondatapolitik oplyser dig som kunde og kontakt om, hvilke persondata </w:t>
      </w:r>
      <w:r w:rsidR="00AB3EBE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Brooker Healing </w:t>
      </w: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behandler, og hvordan vi behandler dem. Persondata skal forstås som al personhenførbar </w:t>
      </w:r>
      <w:r w:rsidR="00AB3EBE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data.</w:t>
      </w:r>
    </w:p>
    <w:p w:rsidR="00DC5586" w:rsidRPr="00DC5586" w:rsidRDefault="00AB3EBE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Brooker Healing</w:t>
      </w:r>
      <w:r w:rsidR="00DC5586"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 respekterer alle ønsker om hemmeligholdelse af personlige oplysninger, som afgives online og er opmærksomme på behovet for hensigtsmæssig beskyttelse og forsvarlig behandling af alle personlige oplysning</w:t>
      </w: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er, som vi modtager. Alle data i forbindelse med </w:t>
      </w:r>
      <w:proofErr w:type="spellStart"/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regristrering</w:t>
      </w:r>
      <w:proofErr w:type="spellEnd"/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 og tilmelding lagres på en platform </w:t>
      </w:r>
      <w:r w:rsidR="00DC5586"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ho</w:t>
      </w: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s vores underleverandør Mango </w:t>
      </w:r>
      <w:proofErr w:type="spellStart"/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apps</w:t>
      </w:r>
      <w:proofErr w:type="spellEnd"/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 ApS </w:t>
      </w:r>
      <w:r w:rsidRPr="00AB3EBE">
        <w:rPr>
          <w:rFonts w:ascii="Helvetica" w:hAnsi="Helvetica" w:cs="Helvetica"/>
        </w:rPr>
        <w:t>CVR: 35642536</w:t>
      </w:r>
      <w:r>
        <w:rPr>
          <w:rFonts w:ascii="Helvetica" w:hAnsi="Helvetica" w:cs="Helvetica"/>
        </w:rPr>
        <w:t>.</w:t>
      </w:r>
    </w:p>
    <w:p w:rsidR="00DC5586" w:rsidRPr="00DC5586" w:rsidRDefault="00DC5586" w:rsidP="00DC558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Personoplysninger</w:t>
      </w:r>
    </w:p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Personoplysninger dækker alle data, der kan bruges til at identificere personer, herunder men ikke begrænset til for-, mellem- og efternavn, alder, køn, stilling, privatadresse eller anden fysisk adresse, e-mailadresse eller andre kontaktoplysninger, uanset om de vedrører vedkommendes private bopæl eller arbejdsplads.</w:t>
      </w:r>
    </w:p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Ligeledes indeholder personoplysninger også data som adfærd, købshistorik, økonomiske oplysninger mv., der alle benyttes i opretholdelse af kunde- og leverandørforholdet mellem kontakten/kunden og </w:t>
      </w:r>
      <w:r w:rsidR="00AB3EBE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Brooker Healing.</w:t>
      </w:r>
    </w:p>
    <w:p w:rsidR="00DC5586" w:rsidRPr="00DC5586" w:rsidRDefault="00DC5586" w:rsidP="00DC558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Hvilke personoplysninger indsamler og behandler vi?</w:t>
      </w:r>
    </w:p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D</w:t>
      </w: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u kan tilgå </w:t>
      </w:r>
      <w:hyperlink r:id="rId5" w:history="1">
        <w:r w:rsidRPr="002F6656">
          <w:rPr>
            <w:rStyle w:val="Hyperlink"/>
            <w:rFonts w:ascii="Helvetica" w:eastAsia="Times New Roman" w:hAnsi="Helvetica" w:cs="Helvetica"/>
            <w:sz w:val="24"/>
            <w:szCs w:val="24"/>
            <w:lang w:eastAsia="da-DK"/>
          </w:rPr>
          <w:t>www.brookerhealing.com</w:t>
        </w:r>
      </w:hyperlink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 </w:t>
      </w: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uden at oplyse os om dine persondata.</w:t>
      </w: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 </w:t>
      </w:r>
    </w:p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Brooker Healing </w:t>
      </w: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har brug for en række personoplysninger for at kunne handle med dig, opretholde servicering af kundeforholdet samt ma</w:t>
      </w: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rkedsføre produkter og ydelser.</w:t>
      </w:r>
    </w:p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Nedenstående oplysninger kan blive indsam</w:t>
      </w:r>
      <w:r w:rsidR="00AB3EBE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let og behandlet, når du handler hos Brooker Healing:</w:t>
      </w:r>
      <w:r w:rsidR="00A35121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 E-mail a</w:t>
      </w: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dresse, for- og efternavn, adresse, telefonnummer, alder, køn, tekniske detaljer (IP-adresser inkluderet), adfærd (inkluderet: besøgte URL, event </w:t>
      </w:r>
      <w:proofErr w:type="spellStart"/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triggers</w:t>
      </w:r>
      <w:proofErr w:type="spellEnd"/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, handlinger såsom klik, åbningsrater, log-in, tid på hver side mv.), geografiske data samt data, der måtte være nødvendige for gennemførsel af en handel.</w:t>
      </w:r>
    </w:p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Brooker Healing</w:t>
      </w: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 indsamler og behandler oplysninger om dig, når du:</w:t>
      </w:r>
    </w:p>
    <w:p w:rsidR="00DC5586" w:rsidRPr="00DC5586" w:rsidRDefault="00DC5586" w:rsidP="00DC55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Opretter et login</w:t>
      </w:r>
    </w:p>
    <w:p w:rsidR="00DC5586" w:rsidRPr="00DC5586" w:rsidRDefault="00DC5586" w:rsidP="00DC55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Foretager en tilmelding</w:t>
      </w:r>
    </w:p>
    <w:p w:rsidR="00DC5586" w:rsidRPr="00DC5586" w:rsidRDefault="00DC5586" w:rsidP="00DC55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Sender forespørg</w:t>
      </w: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sler og/eller interagerer med Brooker Healing</w:t>
      </w: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 på anden vis</w:t>
      </w:r>
    </w:p>
    <w:p w:rsidR="00DC5586" w:rsidRPr="00DC5586" w:rsidRDefault="00DC5586" w:rsidP="00DC55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lastRenderedPageBreak/>
        <w:t>Tilmelder dig og/eller interagerer med online markedsføringsmaterialer (herunder men ikke begrænset til nyhedsbreve, sms- og notifikationer, annoncer på tredjepartshjemmesider eller lignende)</w:t>
      </w:r>
    </w:p>
    <w:p w:rsidR="00DC5586" w:rsidRPr="00DC5586" w:rsidRDefault="00DC5586" w:rsidP="00DC55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Afgiver person</w:t>
      </w: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oplysninger på anden vis til Brooker Healing</w:t>
      </w:r>
    </w:p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 xml:space="preserve">Brooker Healing </w:t>
      </w: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indsamler og/eller køber ikke personhenførbare oplysninger fra tredjemand.</w:t>
      </w:r>
    </w:p>
    <w:p w:rsidR="00DC5586" w:rsidRPr="00DC5586" w:rsidRDefault="00DC5586" w:rsidP="00DC558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Hvordan bruger vi dine oplysninger?</w:t>
      </w:r>
    </w:p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Brooker Healing gør brug af dine oplysninger i forhold til:</w:t>
      </w:r>
    </w:p>
    <w:p w:rsidR="00DC5586" w:rsidRDefault="00DC5586" w:rsidP="00DC55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Tilmelding til events</w:t>
      </w:r>
    </w:p>
    <w:p w:rsidR="00DC5586" w:rsidRDefault="00DC5586" w:rsidP="00DC55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Booking af tid</w:t>
      </w:r>
    </w:p>
    <w:p w:rsidR="00DC5586" w:rsidRPr="00DC5586" w:rsidRDefault="00DC5586" w:rsidP="00DC55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Kommunikation imellem behandler og klient</w:t>
      </w:r>
    </w:p>
    <w:p w:rsidR="00DC5586" w:rsidRDefault="00DC5586" w:rsidP="00DC55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 w:rsidRPr="00DC5586"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Til opfølgning på henvendelser</w:t>
      </w:r>
    </w:p>
    <w:p w:rsidR="00895C3C" w:rsidRDefault="00895C3C" w:rsidP="00895C3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</w:p>
    <w:p w:rsidR="00895C3C" w:rsidRDefault="00895C3C" w:rsidP="00895C3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Disse personfølsomme oplysninger vil udelukkende blive håndteret af Brooker Healing og slettes automatisk efter 2 år hvis klienten ikke er aktiv bruger mere.</w:t>
      </w:r>
    </w:p>
    <w:p w:rsidR="00895C3C" w:rsidRDefault="00895C3C" w:rsidP="00895C3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</w:p>
    <w:p w:rsidR="00895C3C" w:rsidRPr="00DC5586" w:rsidRDefault="00895C3C" w:rsidP="00895C3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  <w:t>Ønskes personfølsomme oplysninger slettet før, kontakt venligst Brooker Healing på mail: brookerhealing@gmail.com</w:t>
      </w:r>
      <w:bookmarkStart w:id="0" w:name="_GoBack"/>
      <w:bookmarkEnd w:id="0"/>
    </w:p>
    <w:p w:rsidR="00FA6768" w:rsidRDefault="00FA6768"/>
    <w:p w:rsidR="00DC5586" w:rsidRPr="00DC5586" w:rsidRDefault="00DC5586" w:rsidP="00DC558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</w:p>
    <w:p w:rsidR="00DC5586" w:rsidRDefault="00DC5586"/>
    <w:sectPr w:rsidR="00DC55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C83"/>
    <w:multiLevelType w:val="multilevel"/>
    <w:tmpl w:val="38E8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E70D1"/>
    <w:multiLevelType w:val="multilevel"/>
    <w:tmpl w:val="AA0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86"/>
    <w:rsid w:val="00895C3C"/>
    <w:rsid w:val="00A35121"/>
    <w:rsid w:val="00AB3EBE"/>
    <w:rsid w:val="00DC5586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D917"/>
  <w15:chartTrackingRefBased/>
  <w15:docId w15:val="{6747AFD0-DBFC-4901-B637-57FF138E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C5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okerheal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447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Adelborg Brooker</dc:creator>
  <cp:keywords/>
  <dc:description/>
  <cp:lastModifiedBy>Maria Adelborg Brooker</cp:lastModifiedBy>
  <cp:revision>2</cp:revision>
  <dcterms:created xsi:type="dcterms:W3CDTF">2019-09-03T08:02:00Z</dcterms:created>
  <dcterms:modified xsi:type="dcterms:W3CDTF">2019-09-03T08:34:00Z</dcterms:modified>
</cp:coreProperties>
</file>